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20F2" w:rsidP="007D20F2">
      <w:pPr>
        <w:pStyle w:val="Title"/>
        <w:ind w:left="2832" w:firstLine="708"/>
        <w:jc w:val="left"/>
        <w:rPr>
          <w:sz w:val="28"/>
          <w:szCs w:val="28"/>
        </w:rPr>
      </w:pPr>
      <w:r>
        <w:rPr>
          <w:sz w:val="28"/>
          <w:szCs w:val="28"/>
        </w:rPr>
        <w:t xml:space="preserve">ПОСТАНОВЛЕНИЕ </w:t>
      </w:r>
    </w:p>
    <w:p w:rsidR="007D20F2" w:rsidP="007D20F2">
      <w:pPr>
        <w:jc w:val="center"/>
        <w:rPr>
          <w:sz w:val="28"/>
          <w:szCs w:val="28"/>
        </w:rPr>
      </w:pPr>
      <w:r>
        <w:rPr>
          <w:sz w:val="28"/>
          <w:szCs w:val="28"/>
        </w:rPr>
        <w:t>о назначении административного наказания</w:t>
      </w:r>
    </w:p>
    <w:p w:rsidR="007D20F2" w:rsidP="007D20F2">
      <w:pPr>
        <w:jc w:val="center"/>
        <w:rPr>
          <w:sz w:val="28"/>
          <w:szCs w:val="28"/>
        </w:rPr>
      </w:pPr>
    </w:p>
    <w:p w:rsidR="007D20F2" w:rsidP="007D20F2">
      <w:pPr>
        <w:jc w:val="both"/>
        <w:rPr>
          <w:sz w:val="28"/>
          <w:szCs w:val="28"/>
        </w:rPr>
      </w:pPr>
      <w:r>
        <w:rPr>
          <w:sz w:val="28"/>
          <w:szCs w:val="28"/>
        </w:rPr>
        <w:t>г. Ханты-Мансийск                                                                   24 июля 2025 года</w:t>
      </w:r>
    </w:p>
    <w:p w:rsidR="007D20F2" w:rsidP="007D20F2">
      <w:pPr>
        <w:jc w:val="both"/>
        <w:rPr>
          <w:sz w:val="28"/>
          <w:szCs w:val="28"/>
        </w:rPr>
      </w:pPr>
      <w:r>
        <w:rPr>
          <w:b/>
          <w:i/>
          <w:sz w:val="28"/>
          <w:szCs w:val="28"/>
        </w:rPr>
        <w:t xml:space="preserve">                                                                                                                          </w:t>
      </w:r>
      <w:r>
        <w:rPr>
          <w:i/>
          <w:sz w:val="28"/>
          <w:szCs w:val="28"/>
        </w:rPr>
        <w:t xml:space="preserve">                                                                         </w:t>
      </w:r>
    </w:p>
    <w:p w:rsidR="007D20F2" w:rsidP="007D20F2">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7D20F2" w:rsidP="00AB0FC5">
      <w:pPr>
        <w:ind w:firstLine="567"/>
        <w:jc w:val="both"/>
        <w:rPr>
          <w:b/>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№5-888-2802/2025</w:t>
      </w:r>
      <w:r>
        <w:rPr>
          <w:sz w:val="28"/>
          <w:szCs w:val="28"/>
        </w:rPr>
        <w:t xml:space="preserve">, возбужденное по ч.3 ст.12.12 КоАП РФ в отношении </w:t>
      </w:r>
      <w:r>
        <w:rPr>
          <w:b/>
          <w:sz w:val="28"/>
          <w:szCs w:val="28"/>
        </w:rPr>
        <w:t>Шмарука</w:t>
      </w:r>
      <w:r>
        <w:rPr>
          <w:b/>
          <w:sz w:val="28"/>
          <w:szCs w:val="28"/>
        </w:rPr>
        <w:t xml:space="preserve"> </w:t>
      </w:r>
      <w:r w:rsidR="00AB0FC5">
        <w:rPr>
          <w:b/>
          <w:sz w:val="28"/>
          <w:szCs w:val="28"/>
        </w:rPr>
        <w:t>***</w:t>
      </w:r>
    </w:p>
    <w:p w:rsidR="007D20F2" w:rsidP="007D20F2">
      <w:pPr>
        <w:ind w:firstLine="567"/>
        <w:jc w:val="center"/>
        <w:rPr>
          <w:sz w:val="28"/>
          <w:szCs w:val="28"/>
        </w:rPr>
      </w:pPr>
      <w:r>
        <w:rPr>
          <w:b/>
          <w:sz w:val="28"/>
          <w:szCs w:val="28"/>
        </w:rPr>
        <w:t>УСТАНОВИЛ</w:t>
      </w:r>
      <w:r>
        <w:rPr>
          <w:sz w:val="28"/>
          <w:szCs w:val="28"/>
        </w:rPr>
        <w:t>:</w:t>
      </w:r>
    </w:p>
    <w:p w:rsidR="007D20F2" w:rsidP="007D20F2">
      <w:pPr>
        <w:ind w:firstLine="567"/>
        <w:jc w:val="center"/>
        <w:rPr>
          <w:sz w:val="28"/>
          <w:szCs w:val="28"/>
        </w:rPr>
      </w:pPr>
    </w:p>
    <w:p w:rsidR="007D20F2" w:rsidP="007D20F2">
      <w:pPr>
        <w:pStyle w:val="BodyText"/>
        <w:ind w:firstLine="567"/>
        <w:rPr>
          <w:sz w:val="28"/>
          <w:szCs w:val="28"/>
        </w:rPr>
      </w:pPr>
      <w:r>
        <w:rPr>
          <w:sz w:val="28"/>
          <w:szCs w:val="28"/>
        </w:rPr>
        <w:t>Шмарук</w:t>
      </w:r>
      <w:r>
        <w:rPr>
          <w:sz w:val="28"/>
          <w:szCs w:val="28"/>
        </w:rPr>
        <w:t xml:space="preserve"> А.И. будучи привлеченным к административной ответственности по ч.1 ст.12.12 КоАП РФ постановлением от 20.06.2025, вступившего в законную силу 01.07.2025, 13.07.2025 около 21 час. 03 мин. по </w:t>
      </w:r>
      <w:r w:rsidR="00AB0FC5">
        <w:rPr>
          <w:b/>
          <w:sz w:val="28"/>
          <w:szCs w:val="28"/>
        </w:rPr>
        <w:t>***</w:t>
      </w:r>
      <w:r>
        <w:rPr>
          <w:sz w:val="28"/>
          <w:szCs w:val="28"/>
        </w:rPr>
        <w:t>, управляя транспортным средством «</w:t>
      </w:r>
      <w:r>
        <w:rPr>
          <w:sz w:val="28"/>
          <w:szCs w:val="28"/>
        </w:rPr>
        <w:t>Киа</w:t>
      </w:r>
      <w:r>
        <w:rPr>
          <w:sz w:val="28"/>
          <w:szCs w:val="28"/>
        </w:rPr>
        <w:t xml:space="preserve">» регистрационный знак </w:t>
      </w:r>
      <w:r w:rsidR="00AB0FC5">
        <w:rPr>
          <w:b/>
          <w:sz w:val="28"/>
          <w:szCs w:val="28"/>
        </w:rPr>
        <w:t xml:space="preserve">*** </w:t>
      </w:r>
      <w:r>
        <w:rPr>
          <w:sz w:val="28"/>
          <w:szCs w:val="28"/>
        </w:rPr>
        <w:t>в нарушение 6.2 ПДД РФ проехал на запрещающий сигнал светофора, чем повторно совершил правонарушение, предусмотренное ч.1 ст.12.12 КоАП РФ.</w:t>
      </w:r>
    </w:p>
    <w:p w:rsidR="007D20F2" w:rsidP="00697A85">
      <w:pPr>
        <w:ind w:firstLine="567"/>
        <w:jc w:val="both"/>
        <w:rPr>
          <w:sz w:val="26"/>
          <w:szCs w:val="26"/>
        </w:rPr>
      </w:pPr>
      <w:r>
        <w:rPr>
          <w:sz w:val="28"/>
          <w:szCs w:val="28"/>
        </w:rPr>
        <w:t>В судебном заседании</w:t>
      </w:r>
      <w:r w:rsidRPr="007D20F2">
        <w:rPr>
          <w:sz w:val="28"/>
          <w:szCs w:val="28"/>
        </w:rPr>
        <w:t xml:space="preserve"> </w:t>
      </w:r>
      <w:r>
        <w:rPr>
          <w:sz w:val="28"/>
          <w:szCs w:val="28"/>
        </w:rPr>
        <w:t>Шмарук</w:t>
      </w:r>
      <w:r>
        <w:rPr>
          <w:sz w:val="28"/>
          <w:szCs w:val="28"/>
        </w:rPr>
        <w:t xml:space="preserve"> А.И</w:t>
      </w:r>
      <w:r w:rsidRPr="007D20F2">
        <w:rPr>
          <w:sz w:val="28"/>
          <w:szCs w:val="28"/>
        </w:rPr>
        <w:t xml:space="preserve">. </w:t>
      </w:r>
      <w:r>
        <w:rPr>
          <w:sz w:val="28"/>
          <w:szCs w:val="28"/>
        </w:rPr>
        <w:t>вину признал пояснил, что не смог остановится</w:t>
      </w:r>
      <w:r w:rsidRPr="00B860B5">
        <w:rPr>
          <w:sz w:val="26"/>
          <w:szCs w:val="26"/>
        </w:rPr>
        <w:t>.</w:t>
      </w:r>
    </w:p>
    <w:p w:rsidR="007D20F2" w:rsidP="007D20F2">
      <w:pPr>
        <w:jc w:val="both"/>
        <w:rPr>
          <w:sz w:val="28"/>
          <w:szCs w:val="28"/>
        </w:rPr>
      </w:pPr>
      <w:r>
        <w:rPr>
          <w:sz w:val="28"/>
          <w:szCs w:val="28"/>
        </w:rPr>
        <w:t xml:space="preserve">         Изучив письменные материалы дела, мировой судья установил следующее.</w:t>
      </w:r>
    </w:p>
    <w:p w:rsidR="007D20F2" w:rsidP="007D20F2">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D20F2" w:rsidP="007D20F2">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7D20F2" w:rsidP="007D20F2">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7D20F2" w:rsidP="007D20F2">
      <w:pPr>
        <w:pStyle w:val="BodyTextIndent"/>
        <w:ind w:firstLine="567"/>
        <w:rPr>
          <w:sz w:val="28"/>
          <w:szCs w:val="28"/>
        </w:rPr>
      </w:pPr>
      <w:r>
        <w:rPr>
          <w:sz w:val="28"/>
          <w:szCs w:val="28"/>
        </w:rPr>
        <w:t xml:space="preserve">Виновность </w:t>
      </w:r>
      <w:r>
        <w:rPr>
          <w:sz w:val="28"/>
          <w:szCs w:val="28"/>
        </w:rPr>
        <w:t>Шмарука</w:t>
      </w:r>
      <w:r>
        <w:rPr>
          <w:sz w:val="28"/>
          <w:szCs w:val="28"/>
        </w:rPr>
        <w:t xml:space="preserve"> А.И. в совершении вмененного правонарушения подтверждается исследованными судом доказательствами:</w:t>
      </w:r>
    </w:p>
    <w:p w:rsidR="007D20F2" w:rsidP="007D20F2">
      <w:pPr>
        <w:pStyle w:val="BodyTextIndent"/>
        <w:ind w:firstLine="567"/>
        <w:rPr>
          <w:sz w:val="28"/>
          <w:szCs w:val="28"/>
        </w:rPr>
      </w:pPr>
      <w:r>
        <w:rPr>
          <w:sz w:val="28"/>
          <w:szCs w:val="28"/>
        </w:rPr>
        <w:t>протоколом об административном правонарушении;</w:t>
      </w:r>
    </w:p>
    <w:p w:rsidR="007D20F2" w:rsidP="007D20F2">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7D20F2" w:rsidP="007D20F2">
      <w:pPr>
        <w:pStyle w:val="BodyTextIndent"/>
        <w:ind w:firstLine="567"/>
        <w:rPr>
          <w:sz w:val="28"/>
          <w:szCs w:val="28"/>
        </w:rPr>
      </w:pPr>
      <w:r>
        <w:rPr>
          <w:sz w:val="28"/>
          <w:szCs w:val="28"/>
        </w:rPr>
        <w:t>рапортом сотрудника ДПС ГИБДД</w:t>
      </w:r>
    </w:p>
    <w:p w:rsidR="007D20F2" w:rsidP="007D20F2">
      <w:pPr>
        <w:pStyle w:val="BodyTextIndent"/>
        <w:ind w:firstLine="567"/>
        <w:rPr>
          <w:sz w:val="28"/>
          <w:szCs w:val="28"/>
        </w:rPr>
      </w:pPr>
      <w:r>
        <w:rPr>
          <w:sz w:val="28"/>
          <w:szCs w:val="28"/>
        </w:rPr>
        <w:t>СД-диском с видеозаписью, просмотренной в судебном заседании</w:t>
      </w:r>
    </w:p>
    <w:p w:rsidR="007D20F2" w:rsidP="007D20F2">
      <w:pPr>
        <w:pStyle w:val="BodyTextIndent"/>
        <w:ind w:firstLine="567"/>
        <w:rPr>
          <w:sz w:val="28"/>
          <w:szCs w:val="28"/>
        </w:rPr>
      </w:pPr>
      <w:r>
        <w:rPr>
          <w:sz w:val="28"/>
          <w:szCs w:val="28"/>
        </w:rPr>
        <w:t>Справкой</w:t>
      </w:r>
    </w:p>
    <w:p w:rsidR="007D20F2" w:rsidP="007D20F2">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7D20F2" w:rsidP="007D20F2">
      <w:pPr>
        <w:ind w:firstLine="567"/>
        <w:jc w:val="both"/>
        <w:rPr>
          <w:sz w:val="28"/>
          <w:szCs w:val="28"/>
        </w:rPr>
      </w:pPr>
      <w:r>
        <w:rPr>
          <w:sz w:val="28"/>
          <w:szCs w:val="28"/>
        </w:rPr>
        <w:t xml:space="preserve">Таким образом, вина </w:t>
      </w:r>
      <w:r>
        <w:rPr>
          <w:sz w:val="28"/>
          <w:szCs w:val="28"/>
        </w:rPr>
        <w:t>Шмарука</w:t>
      </w:r>
      <w:r>
        <w:rPr>
          <w:sz w:val="28"/>
          <w:szCs w:val="28"/>
        </w:rPr>
        <w:t xml:space="preserve"> А.И. по факту повторного совершения административного правонарушения, предусмотренного частью 1 статьи 12.12 КАП РФ, нашла свое подтверждение.</w:t>
      </w:r>
    </w:p>
    <w:p w:rsidR="00697A85" w:rsidP="007D20F2">
      <w:pPr>
        <w:ind w:firstLine="567"/>
        <w:jc w:val="both"/>
        <w:rPr>
          <w:sz w:val="28"/>
          <w:szCs w:val="28"/>
        </w:rPr>
      </w:pPr>
      <w:r>
        <w:rPr>
          <w:sz w:val="28"/>
          <w:szCs w:val="28"/>
        </w:rPr>
        <w:t xml:space="preserve">Доводы </w:t>
      </w:r>
      <w:r>
        <w:rPr>
          <w:sz w:val="28"/>
          <w:szCs w:val="28"/>
        </w:rPr>
        <w:t>Шмарука</w:t>
      </w:r>
      <w:r>
        <w:rPr>
          <w:sz w:val="28"/>
          <w:szCs w:val="28"/>
        </w:rPr>
        <w:t xml:space="preserve"> А.И. не могу быть состязательными и не освобождают от административной ответственности, так как из видеозаписи видно, что у </w:t>
      </w:r>
      <w:r>
        <w:rPr>
          <w:sz w:val="28"/>
          <w:szCs w:val="28"/>
        </w:rPr>
        <w:t>Шмарука</w:t>
      </w:r>
      <w:r>
        <w:rPr>
          <w:sz w:val="28"/>
          <w:szCs w:val="28"/>
        </w:rPr>
        <w:t xml:space="preserve"> А.И. имелось возможность остановки без экстренного торможения.</w:t>
      </w:r>
    </w:p>
    <w:p w:rsidR="007D20F2" w:rsidP="007D20F2">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7D20F2" w:rsidP="007D20F2">
      <w:pPr>
        <w:pStyle w:val="BodyTextIndent"/>
        <w:ind w:firstLine="0"/>
        <w:rPr>
          <w:snapToGrid w:val="0"/>
          <w:sz w:val="28"/>
          <w:szCs w:val="28"/>
        </w:rPr>
      </w:pPr>
      <w:r>
        <w:rPr>
          <w:snapToGrid w:val="0"/>
          <w:sz w:val="28"/>
          <w:szCs w:val="28"/>
        </w:rPr>
        <w:t xml:space="preserve">         Смягчающим</w:t>
      </w:r>
      <w:r>
        <w:rPr>
          <w:snapToGrid w:val="0"/>
          <w:sz w:val="28"/>
          <w:szCs w:val="28"/>
        </w:rPr>
        <w:t xml:space="preserve"> административную ответственность обстоятельств</w:t>
      </w:r>
      <w:r>
        <w:rPr>
          <w:snapToGrid w:val="0"/>
          <w:sz w:val="28"/>
          <w:szCs w:val="28"/>
        </w:rPr>
        <w:t>ом</w:t>
      </w:r>
      <w:r>
        <w:rPr>
          <w:snapToGrid w:val="0"/>
          <w:sz w:val="28"/>
          <w:szCs w:val="28"/>
        </w:rPr>
        <w:t xml:space="preserve"> </w:t>
      </w:r>
      <w:r>
        <w:rPr>
          <w:snapToGrid w:val="0"/>
          <w:sz w:val="28"/>
          <w:szCs w:val="28"/>
        </w:rPr>
        <w:t>является признание вины</w:t>
      </w:r>
      <w:r>
        <w:rPr>
          <w:snapToGrid w:val="0"/>
          <w:sz w:val="28"/>
          <w:szCs w:val="28"/>
        </w:rPr>
        <w:t xml:space="preserve">. </w:t>
      </w:r>
    </w:p>
    <w:p w:rsidR="007D20F2" w:rsidP="007D20F2">
      <w:pPr>
        <w:pStyle w:val="BodyTextIndent"/>
        <w:ind w:firstLine="0"/>
        <w:rPr>
          <w:snapToGrid w:val="0"/>
          <w:sz w:val="28"/>
          <w:szCs w:val="28"/>
        </w:rPr>
      </w:pPr>
      <w:r>
        <w:rPr>
          <w:szCs w:val="26"/>
        </w:rPr>
        <w:t xml:space="preserve">          </w:t>
      </w: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Шмарука</w:t>
      </w:r>
      <w:r>
        <w:rPr>
          <w:sz w:val="28"/>
          <w:szCs w:val="28"/>
        </w:rPr>
        <w:t xml:space="preserve"> А.И. как водителя, следует, что он ранее привлечен к административной ответственности по главе 12 КоАП РФ за правонарушения в области дорожного движения.</w:t>
      </w:r>
    </w:p>
    <w:p w:rsidR="007D20F2" w:rsidP="007D20F2">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7D20F2" w:rsidP="007D20F2">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7D20F2" w:rsidP="007D20F2">
      <w:pPr>
        <w:rPr>
          <w:b/>
          <w:snapToGrid w:val="0"/>
          <w:color w:val="000000"/>
          <w:sz w:val="28"/>
          <w:szCs w:val="28"/>
        </w:rPr>
      </w:pPr>
    </w:p>
    <w:p w:rsidR="007D20F2" w:rsidP="007D20F2">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7D20F2" w:rsidP="007D20F2">
      <w:pPr>
        <w:ind w:firstLine="567"/>
        <w:jc w:val="center"/>
        <w:rPr>
          <w:snapToGrid w:val="0"/>
          <w:color w:val="000000"/>
          <w:sz w:val="28"/>
          <w:szCs w:val="28"/>
        </w:rPr>
      </w:pPr>
    </w:p>
    <w:p w:rsidR="007D20F2" w:rsidP="007D20F2">
      <w:pPr>
        <w:pStyle w:val="BodyText2"/>
        <w:ind w:firstLine="567"/>
        <w:rPr>
          <w:sz w:val="28"/>
          <w:szCs w:val="28"/>
        </w:rPr>
      </w:pPr>
      <w:r>
        <w:rPr>
          <w:sz w:val="28"/>
          <w:szCs w:val="28"/>
        </w:rPr>
        <w:t xml:space="preserve">Признать </w:t>
      </w:r>
      <w:r>
        <w:rPr>
          <w:b/>
          <w:sz w:val="28"/>
          <w:szCs w:val="28"/>
        </w:rPr>
        <w:t>Шмарука</w:t>
      </w:r>
      <w:r>
        <w:rPr>
          <w:b/>
          <w:sz w:val="28"/>
          <w:szCs w:val="28"/>
        </w:rPr>
        <w:t xml:space="preserve"> </w:t>
      </w:r>
      <w:r w:rsidR="00AB0FC5">
        <w:rPr>
          <w:b/>
          <w:sz w:val="28"/>
          <w:szCs w:val="28"/>
        </w:rPr>
        <w:t xml:space="preserve">*** </w:t>
      </w:r>
      <w:r>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на пять месяцев</w:t>
      </w:r>
      <w:r>
        <w:rPr>
          <w:sz w:val="28"/>
          <w:szCs w:val="28"/>
        </w:rPr>
        <w:t>.</w:t>
      </w:r>
    </w:p>
    <w:p w:rsidR="007D20F2" w:rsidP="007D20F2">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7D20F2" w:rsidP="007D20F2">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D20F2" w:rsidP="007D20F2">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7D20F2" w:rsidP="007D20F2">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20F2" w:rsidP="007D20F2">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7D20F2" w:rsidP="007D20F2">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20F2" w:rsidP="007D20F2">
      <w:pPr>
        <w:jc w:val="both"/>
        <w:rPr>
          <w:sz w:val="28"/>
          <w:szCs w:val="28"/>
        </w:rPr>
      </w:pPr>
    </w:p>
    <w:p w:rsidR="007D20F2" w:rsidP="007D20F2">
      <w:pPr>
        <w:ind w:firstLine="567"/>
        <w:jc w:val="both"/>
        <w:rPr>
          <w:sz w:val="28"/>
          <w:szCs w:val="28"/>
        </w:rPr>
      </w:pPr>
    </w:p>
    <w:p w:rsidR="007D20F2" w:rsidP="007D20F2">
      <w:pPr>
        <w:widowControl w:val="0"/>
        <w:shd w:val="clear" w:color="auto" w:fill="FFFFFF"/>
        <w:autoSpaceDE w:val="0"/>
        <w:autoSpaceDN w:val="0"/>
        <w:adjustRightInd w:val="0"/>
        <w:jc w:val="both"/>
        <w:rPr>
          <w:sz w:val="28"/>
          <w:szCs w:val="28"/>
        </w:rPr>
      </w:pPr>
    </w:p>
    <w:p w:rsidR="007D20F2" w:rsidP="007D20F2">
      <w:pPr>
        <w:pStyle w:val="BodyText2"/>
        <w:rPr>
          <w:sz w:val="28"/>
          <w:szCs w:val="28"/>
        </w:rPr>
      </w:pPr>
      <w:r>
        <w:rPr>
          <w:sz w:val="28"/>
          <w:szCs w:val="28"/>
        </w:rPr>
        <w:t>Мировой судья                                                                                О.А. Новокшенова</w:t>
      </w:r>
    </w:p>
    <w:p w:rsidR="007D20F2" w:rsidP="007D20F2">
      <w:pPr>
        <w:rPr>
          <w:sz w:val="28"/>
          <w:szCs w:val="28"/>
        </w:rPr>
      </w:pPr>
      <w:r>
        <w:rPr>
          <w:sz w:val="28"/>
          <w:szCs w:val="28"/>
        </w:rPr>
        <w:t>Копия верна</w:t>
      </w:r>
    </w:p>
    <w:p w:rsidR="007D20F2" w:rsidP="007D20F2">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7D20F2" w:rsidP="007D20F2"/>
    <w:p w:rsidR="007D20F2" w:rsidP="007D20F2"/>
    <w:p w:rsidR="00956E1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2"/>
    <w:rsid w:val="00420292"/>
    <w:rsid w:val="00697A85"/>
    <w:rsid w:val="007D20F2"/>
    <w:rsid w:val="00956E16"/>
    <w:rsid w:val="00AB0FC5"/>
    <w:rsid w:val="00B860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CB8928-D310-4154-9D43-4F586882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20F2"/>
    <w:rPr>
      <w:color w:val="0000FF"/>
      <w:u w:val="single"/>
    </w:rPr>
  </w:style>
  <w:style w:type="paragraph" w:styleId="Title">
    <w:name w:val="Title"/>
    <w:basedOn w:val="Normal"/>
    <w:link w:val="a"/>
    <w:qFormat/>
    <w:rsid w:val="007D20F2"/>
    <w:pPr>
      <w:jc w:val="center"/>
    </w:pPr>
    <w:rPr>
      <w:b/>
      <w:sz w:val="27"/>
      <w:szCs w:val="20"/>
    </w:rPr>
  </w:style>
  <w:style w:type="character" w:customStyle="1" w:styleId="a">
    <w:name w:val="Название Знак"/>
    <w:basedOn w:val="DefaultParagraphFont"/>
    <w:link w:val="Title"/>
    <w:rsid w:val="007D20F2"/>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D20F2"/>
    <w:pPr>
      <w:jc w:val="both"/>
    </w:pPr>
    <w:rPr>
      <w:sz w:val="26"/>
    </w:rPr>
  </w:style>
  <w:style w:type="character" w:customStyle="1" w:styleId="a0">
    <w:name w:val="Основной текст Знак"/>
    <w:basedOn w:val="DefaultParagraphFont"/>
    <w:link w:val="BodyText"/>
    <w:semiHidden/>
    <w:rsid w:val="007D20F2"/>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7D20F2"/>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7D20F2"/>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7D20F2"/>
    <w:pPr>
      <w:snapToGrid w:val="0"/>
      <w:jc w:val="both"/>
    </w:pPr>
    <w:rPr>
      <w:color w:val="000000"/>
      <w:sz w:val="26"/>
      <w:szCs w:val="20"/>
    </w:rPr>
  </w:style>
  <w:style w:type="character" w:customStyle="1" w:styleId="2">
    <w:name w:val="Основной текст 2 Знак"/>
    <w:basedOn w:val="DefaultParagraphFont"/>
    <w:link w:val="BodyText2"/>
    <w:semiHidden/>
    <w:rsid w:val="007D20F2"/>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7D20F2"/>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7D20F2"/>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697A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97A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